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05756">
      <w:pPr>
        <w:widowControl w:val="0"/>
        <w:ind w:left="0" w:leftChars="0" w:firstLine="0" w:firstLineChars="0"/>
        <w:jc w:val="both"/>
        <w:rPr>
          <w:rFonts w:hint="eastAsia" w:ascii="仿宋_GB2312" w:hAnsi="TimesNewRoman" w:eastAsia="仿宋_GB2312" w:cs="仿宋-WinCharSetFFFF-H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NewRoman" w:eastAsia="仿宋_GB2312" w:cs="仿宋-WinCharSetFFFF-H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附件2</w:t>
      </w:r>
    </w:p>
    <w:p w14:paraId="059DA0B8">
      <w:pPr>
        <w:shd w:val="clear" w:color="auto" w:fill="FFFFFF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海旅102招商合作评审表</w:t>
      </w:r>
    </w:p>
    <w:tbl>
      <w:tblPr>
        <w:tblStyle w:val="5"/>
        <w:tblW w:w="13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60"/>
        <w:gridCol w:w="1284"/>
        <w:gridCol w:w="4283"/>
        <w:gridCol w:w="725"/>
        <w:gridCol w:w="6103"/>
      </w:tblGrid>
      <w:tr w14:paraId="1900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4" w:hRule="atLeast"/>
          <w:jc w:val="center"/>
        </w:trPr>
        <w:tc>
          <w:tcPr>
            <w:tcW w:w="13923" w:type="dxa"/>
            <w:gridSpan w:val="6"/>
            <w:shd w:val="clear" w:color="auto" w:fill="auto"/>
            <w:vAlign w:val="center"/>
          </w:tcPr>
          <w:p w14:paraId="7EF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评分细则（总分</w:t>
            </w:r>
            <w:r>
              <w:rPr>
                <w:rFonts w:ascii="Segoe UI" w:hAnsi="Segoe UI" w:eastAsia="Segoe UI" w:cs="Segoe UI"/>
                <w:b/>
                <w:bCs/>
                <w:color w:val="404040"/>
                <w:sz w:val="32"/>
                <w:szCs w:val="32"/>
                <w:highlight w:val="none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/>
                <w:bCs/>
                <w:color w:val="404040"/>
                <w:sz w:val="32"/>
                <w:szCs w:val="32"/>
                <w:highlight w:val="none"/>
                <w:u w:val="none"/>
                <w:lang w:val="en-US" w:eastAsia="zh-CN" w:bidi="ar"/>
              </w:rPr>
              <w:t>分）</w:t>
            </w:r>
          </w:p>
        </w:tc>
      </w:tr>
      <w:tr w14:paraId="5A3A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32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694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252A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FF0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103" w:type="dxa"/>
            <w:shd w:val="clear" w:color="auto" w:fill="auto"/>
            <w:vAlign w:val="center"/>
          </w:tcPr>
          <w:p w14:paraId="601D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40404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评分标准</w:t>
            </w:r>
          </w:p>
        </w:tc>
      </w:tr>
      <w:tr w14:paraId="569E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8" w:type="dxa"/>
            <w:vMerge w:val="restart"/>
            <w:shd w:val="clear" w:color="auto" w:fill="auto"/>
            <w:vAlign w:val="center"/>
          </w:tcPr>
          <w:p w14:paraId="7296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66F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公司实力（60分）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14:paraId="72A67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1.1企业规模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29198A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（1）在海南本地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的经营场所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（陆地）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92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5分</w:t>
            </w:r>
          </w:p>
        </w:tc>
        <w:tc>
          <w:tcPr>
            <w:tcW w:w="6103" w:type="dxa"/>
            <w:shd w:val="clear" w:color="auto" w:fill="auto"/>
            <w:vAlign w:val="center"/>
          </w:tcPr>
          <w:p w14:paraId="2D4B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提供产权或租赁合同有效证明即得5分，无有效证明得0分。</w:t>
            </w:r>
          </w:p>
        </w:tc>
      </w:tr>
      <w:tr w14:paraId="6372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shd w:val="clear" w:color="auto" w:fill="auto"/>
            <w:vAlign w:val="center"/>
          </w:tcPr>
          <w:p w14:paraId="1EDC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91C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 w14:paraId="16CE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33929B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eastAsia="宋体" w:cs="Times New Roman"/>
                <w:b w:val="0"/>
                <w:bCs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年营业收入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437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15分</w:t>
            </w:r>
          </w:p>
        </w:tc>
        <w:tc>
          <w:tcPr>
            <w:tcW w:w="6103" w:type="dxa"/>
            <w:shd w:val="clear" w:color="auto" w:fill="auto"/>
            <w:vAlign w:val="center"/>
          </w:tcPr>
          <w:p w14:paraId="2FCD5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优（15分）：年营业收入≥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00万元；</w:t>
            </w:r>
          </w:p>
          <w:p w14:paraId="5BFB6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良（10分）：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0万≤年营业收＜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00万元；</w:t>
            </w:r>
          </w:p>
          <w:p w14:paraId="6D78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中（5分）：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营业收入＜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0万元。</w:t>
            </w:r>
          </w:p>
          <w:p w14:paraId="29EF4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提供加盖公章的2024年财务报表。</w:t>
            </w:r>
          </w:p>
        </w:tc>
      </w:tr>
      <w:tr w14:paraId="0AF3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68" w:type="dxa"/>
            <w:vMerge w:val="continue"/>
            <w:shd w:val="clear" w:color="auto" w:fill="auto"/>
            <w:vAlign w:val="center"/>
          </w:tcPr>
          <w:p w14:paraId="4702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6AD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D42C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4049C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营销推广方案：包括但不限于客群定位、营销团队、营销推广计划等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5BC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15分</w:t>
            </w:r>
          </w:p>
        </w:tc>
        <w:tc>
          <w:tcPr>
            <w:tcW w:w="6103" w:type="dxa"/>
            <w:shd w:val="clear" w:color="auto" w:fill="auto"/>
            <w:vAlign w:val="center"/>
          </w:tcPr>
          <w:p w14:paraId="08A3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分）：方案合理、可行性强</w:t>
            </w:r>
          </w:p>
          <w:p w14:paraId="7392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分）：方案合理但缺乏亮点</w:t>
            </w:r>
          </w:p>
          <w:p w14:paraId="0596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中（0-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分）：方案空洞或脱离实际</w:t>
            </w:r>
          </w:p>
        </w:tc>
      </w:tr>
      <w:tr w14:paraId="2625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68" w:type="dxa"/>
            <w:vMerge w:val="continue"/>
            <w:shd w:val="clear" w:color="auto" w:fill="auto"/>
            <w:vAlign w:val="center"/>
          </w:tcPr>
          <w:p w14:paraId="1EF39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5AE35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5F81A6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引流能力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7BB4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线上平台口碑评价（携程、美团、抖音、小红书等平台）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CB157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分</w:t>
            </w:r>
          </w:p>
        </w:tc>
        <w:tc>
          <w:tcPr>
            <w:tcW w:w="6103" w:type="dxa"/>
            <w:shd w:val="clear" w:color="auto" w:fill="auto"/>
            <w:vAlign w:val="center"/>
          </w:tcPr>
          <w:p w14:paraId="72D5A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分）：线上2个平台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评分4.6以上</w:t>
            </w:r>
          </w:p>
          <w:p w14:paraId="3F54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分）：线上2个平台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评分4.3以上</w:t>
            </w:r>
          </w:p>
          <w:p w14:paraId="1E155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中（0-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分）：线上2个平台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评分4.0以上</w:t>
            </w:r>
          </w:p>
          <w:p w14:paraId="5D53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各平台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评分截图，未有2个线上平台评分4.0以上的不得分。</w:t>
            </w:r>
          </w:p>
        </w:tc>
      </w:tr>
      <w:tr w14:paraId="7E92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68" w:type="dxa"/>
            <w:vMerge w:val="continue"/>
            <w:shd w:val="clear" w:color="auto" w:fill="auto"/>
            <w:vAlign w:val="center"/>
          </w:tcPr>
          <w:p w14:paraId="3EB3B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C96C6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F022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1.4合作契合度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E4DB65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经营的产品与趸船功能契合度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B00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10分</w:t>
            </w:r>
          </w:p>
        </w:tc>
        <w:tc>
          <w:tcPr>
            <w:tcW w:w="6103" w:type="dxa"/>
            <w:shd w:val="clear" w:color="auto" w:fill="auto"/>
            <w:vAlign w:val="center"/>
          </w:tcPr>
          <w:p w14:paraId="2054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优（10分）：可用趸船经营3个（含）以上产品；</w:t>
            </w:r>
          </w:p>
          <w:p w14:paraId="619F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良（7分）：可用趸船经营2个产品；</w:t>
            </w:r>
          </w:p>
          <w:p w14:paraId="0362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中（4分）：可用趸船经营1个产品。</w:t>
            </w:r>
          </w:p>
          <w:p w14:paraId="715C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列出拟用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趸船经营的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产品。</w:t>
            </w:r>
          </w:p>
        </w:tc>
      </w:tr>
      <w:tr w14:paraId="6538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F26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E15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报价评分（40分）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76E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分成比例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3DB4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按照游客服务费分成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从高到低依次排序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1F1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40分</w:t>
            </w:r>
          </w:p>
        </w:tc>
        <w:tc>
          <w:tcPr>
            <w:tcW w:w="6103" w:type="dxa"/>
            <w:shd w:val="clear" w:color="auto" w:fill="auto"/>
            <w:vAlign w:val="center"/>
          </w:tcPr>
          <w:p w14:paraId="1BF5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最高报价得40分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，次高报价得30分，第三报价得20分，第四报价得10分。（取前四名，其余不得分），报价相同的得分相同。</w:t>
            </w:r>
          </w:p>
          <w:p w14:paraId="5AF8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C49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923" w:type="dxa"/>
            <w:gridSpan w:val="6"/>
            <w:shd w:val="clear" w:color="auto" w:fill="auto"/>
            <w:vAlign w:val="center"/>
          </w:tcPr>
          <w:p w14:paraId="42897567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取消招商资格的情形：未按照招商文件要求提供资质条件或资质条件没有满足要求的；所提供的资料造假。</w:t>
            </w:r>
          </w:p>
        </w:tc>
      </w:tr>
    </w:tbl>
    <w:p w14:paraId="2AC426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  <w:sectPr>
          <w:pgSz w:w="16838" w:h="11906" w:orient="landscape"/>
          <w:pgMar w:top="1134" w:right="1440" w:bottom="1134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5CB8D8E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AF0D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6499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499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E6C62"/>
    <w:rsid w:val="0C0E6C62"/>
    <w:rsid w:val="73C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widowControl w:val="0"/>
      <w:spacing w:beforeLines="0" w:afterLines="0"/>
      <w:jc w:val="both"/>
    </w:pPr>
    <w:rPr>
      <w:rFonts w:hint="default" w:ascii="宋体" w:hAnsi="宋体" w:cs="宋体"/>
      <w:color w:val="000000"/>
      <w:kern w:val="2"/>
      <w:sz w:val="21"/>
      <w:szCs w:val="21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2025-07-04T06:54:00Z</dcterms:created>
  <dc:creator>贺嘉贝</dc:creator>
  <cp:lastModifiedBy>贺嘉贝</cp:lastModifiedBy>
  <dcterms:modified xsi:type="dcterms:W3CDTF">2025-07-04T06:57:36Z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F4DF427C04664DE9856C753E668ACEBA_13</vt:lpwstr>
  </property>
  <property fmtid="{D5CDD505-2E9C-101B-9397-08002B2CF9AE}" pid="4" name="KSOTemplateDocerSaveRecord">
    <vt:lpwstr>eyJoZGlkIjoiZGE0YTAwNTFjYmZjZWE4ODNkMjc2NWNhMDY3OWY5YzgiLCJ1c2VySWQiOiIxNTY4Njk0ODEyIn0=</vt:lpwstr>
  </property>
</Properties>
</file>